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1D48" w14:textId="2908192E" w:rsidR="00DF156E" w:rsidRDefault="00191C33">
      <w:pPr>
        <w:pStyle w:val="a3"/>
        <w:spacing w:after="0" w:line="240" w:lineRule="auto"/>
        <w:ind w:right="23"/>
        <w:jc w:val="center"/>
      </w:pPr>
      <w:r>
        <w:rPr>
          <w:rFonts w:ascii="標楷體" w:eastAsia="標楷體" w:hAnsi="標楷體"/>
          <w:b/>
          <w:sz w:val="28"/>
          <w:szCs w:val="28"/>
        </w:rPr>
        <w:t>國立中正大學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11</w:t>
      </w:r>
      <w:r w:rsidR="006F59C4">
        <w:rPr>
          <w:rFonts w:ascii="標楷體" w:eastAsia="標楷體" w:hAnsi="標楷體"/>
          <w:b/>
          <w:bCs/>
          <w:sz w:val="28"/>
          <w:szCs w:val="28"/>
          <w:u w:val="single"/>
        </w:rPr>
        <w:t>3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學年度</w:t>
      </w:r>
    </w:p>
    <w:p w14:paraId="59965395" w14:textId="77777777" w:rsidR="00DF156E" w:rsidRDefault="00191C33">
      <w:pPr>
        <w:pStyle w:val="a3"/>
        <w:spacing w:after="156" w:line="240" w:lineRule="auto"/>
        <w:ind w:right="23"/>
        <w:jc w:val="center"/>
      </w:pPr>
      <w:r w:rsidRPr="00333A8E">
        <w:rPr>
          <w:rFonts w:ascii="標楷體" w:eastAsia="標楷體" w:hAnsi="標楷體"/>
          <w:b/>
          <w:sz w:val="28"/>
          <w:szCs w:val="28"/>
          <w:highlight w:val="cyan"/>
        </w:rPr>
        <w:t>雙主修</w:t>
      </w:r>
      <w:r>
        <w:rPr>
          <w:rFonts w:ascii="標楷體" w:eastAsia="標楷體" w:hAnsi="標楷體"/>
          <w:b/>
          <w:sz w:val="28"/>
          <w:szCs w:val="28"/>
        </w:rPr>
        <w:t>申請標準及應修科目學分表（適用學、碩、碩專、博班）</w:t>
      </w:r>
    </w:p>
    <w:tbl>
      <w:tblPr>
        <w:tblW w:w="10538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8438"/>
      </w:tblGrid>
      <w:tr w:rsidR="0055435D" w14:paraId="13994724" w14:textId="77777777" w:rsidTr="0055435D">
        <w:trPr>
          <w:trHeight w:val="47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161DA" w14:textId="543B5F0C" w:rsidR="0055435D" w:rsidRDefault="0055435D" w:rsidP="0055435D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系所名稱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728280EF" w14:textId="73A90842" w:rsidR="0055435D" w:rsidRPr="00B3063C" w:rsidRDefault="0055435D" w:rsidP="0055435D">
            <w:pPr>
              <w:pStyle w:val="a8"/>
              <w:rPr>
                <w:color w:val="3333FF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物理學系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學士班</w:t>
            </w:r>
          </w:p>
        </w:tc>
      </w:tr>
      <w:tr w:rsidR="0055435D" w14:paraId="572B5803" w14:textId="77777777" w:rsidTr="0055435D">
        <w:trPr>
          <w:trHeight w:val="527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4ADC5C" w14:textId="69ED3D1D" w:rsidR="0055435D" w:rsidRDefault="0055435D" w:rsidP="0055435D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申請名額</w:t>
            </w:r>
          </w:p>
        </w:tc>
        <w:tc>
          <w:tcPr>
            <w:tcW w:w="8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F49CAD" w14:textId="574727AB" w:rsidR="0055435D" w:rsidRDefault="0055435D" w:rsidP="0055435D">
            <w:pPr>
              <w:pStyle w:val="a8"/>
              <w:ind w:left="105" w:right="105"/>
            </w:pPr>
            <w:r>
              <w:rPr>
                <w:rFonts w:ascii="標楷體" w:eastAsia="標楷體" w:hAnsi="標楷體"/>
                <w:sz w:val="26"/>
                <w:szCs w:val="26"/>
              </w:rPr>
              <w:t>■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不限名額　□限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名</w:t>
            </w:r>
          </w:p>
        </w:tc>
      </w:tr>
      <w:tr w:rsidR="0055435D" w14:paraId="2C9070DB" w14:textId="77777777" w:rsidTr="0055435D">
        <w:trPr>
          <w:trHeight w:val="521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DC49A6" w14:textId="573D125B" w:rsidR="0055435D" w:rsidRDefault="0055435D" w:rsidP="0055435D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申請標準及條件</w:t>
            </w:r>
          </w:p>
        </w:tc>
        <w:tc>
          <w:tcPr>
            <w:tcW w:w="8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0247FD" w14:textId="5CF60BEB" w:rsidR="0055435D" w:rsidRPr="0055435D" w:rsidRDefault="0055435D" w:rsidP="0055435D">
            <w:pPr>
              <w:pStyle w:val="a8"/>
              <w:ind w:right="2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5435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55435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普通物理(</w:t>
            </w:r>
            <w:proofErr w:type="gramStart"/>
            <w:r w:rsidRPr="0055435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55435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)、普通物理(二)、微積分(</w:t>
            </w:r>
            <w:proofErr w:type="gramStart"/>
            <w:r w:rsidRPr="0055435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55435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)皆及格</w:t>
            </w:r>
          </w:p>
        </w:tc>
      </w:tr>
      <w:tr w:rsidR="0055435D" w14:paraId="4D8969A7" w14:textId="77777777" w:rsidTr="006F59C4">
        <w:trPr>
          <w:trHeight w:val="317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61F7C22" w14:textId="77777777" w:rsidR="0055435D" w:rsidRDefault="0055435D" w:rsidP="0055435D">
            <w:pPr>
              <w:pStyle w:val="TableContents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專業指定必修</w:t>
            </w:r>
          </w:p>
          <w:p w14:paraId="6E396E40" w14:textId="30EA0BAE" w:rsidR="0055435D" w:rsidRDefault="0055435D" w:rsidP="0055435D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科目學分</w:t>
            </w:r>
          </w:p>
        </w:tc>
        <w:tc>
          <w:tcPr>
            <w:tcW w:w="8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DCED845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普通物理(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)(二)（8學分）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＊</w:t>
            </w:r>
            <w:proofErr w:type="gramEnd"/>
          </w:p>
          <w:p w14:paraId="234BA28A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微積分(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)(二)（8學分）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＊</w:t>
            </w:r>
            <w:proofErr w:type="gramEnd"/>
          </w:p>
          <w:p w14:paraId="27A748F3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普通化學(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)(二)（6學分）</w:t>
            </w:r>
          </w:p>
          <w:p w14:paraId="57A64A53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普通化學實驗(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)(二)（2學分）</w:t>
            </w:r>
          </w:p>
          <w:p w14:paraId="217E26E6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理論力學（4學分）</w:t>
            </w:r>
          </w:p>
          <w:p w14:paraId="7FA709BC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電磁學（4學分）</w:t>
            </w:r>
          </w:p>
          <w:p w14:paraId="462D7CBD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應用數學(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)(二)（6學分）</w:t>
            </w:r>
          </w:p>
          <w:p w14:paraId="5A1739D9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基礎物理實驗學（一）（4學分）</w:t>
            </w:r>
          </w:p>
          <w:p w14:paraId="481315D8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基礎物理實驗學（二）（4學分）</w:t>
            </w:r>
          </w:p>
          <w:p w14:paraId="1F39DB68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基礎物理實驗學（三）（4學分）</w:t>
            </w:r>
          </w:p>
          <w:p w14:paraId="09A2F9C1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量子物理(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)（4學分）</w:t>
            </w:r>
          </w:p>
          <w:p w14:paraId="4C5413D7" w14:textId="77777777" w:rsidR="0055435D" w:rsidRDefault="0055435D" w:rsidP="0055435D">
            <w:pPr>
              <w:snapToGrid w:val="0"/>
              <w:spacing w:line="280" w:lineRule="exact"/>
              <w:ind w:left="60" w:firstLine="240"/>
              <w:textAlignment w:val="auto"/>
              <w:rPr>
                <w:rFonts w:ascii="標楷體" w:eastAsia="標楷體" w:hAnsi="標楷體" w:cs="Times New Roman"/>
                <w:color w:val="000000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量子物理(二)（4學分）</w:t>
            </w:r>
          </w:p>
          <w:p w14:paraId="2C477CBF" w14:textId="2B64DE3D" w:rsidR="0055435D" w:rsidRDefault="0055435D" w:rsidP="0055435D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lang w:bidi="ar-SA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lang w:bidi="ar-SA"/>
              </w:rPr>
              <w:t>熱統計物理（4學分）</w:t>
            </w:r>
          </w:p>
        </w:tc>
      </w:tr>
      <w:tr w:rsidR="0055435D" w14:paraId="130CDB1E" w14:textId="77777777" w:rsidTr="0055435D">
        <w:trPr>
          <w:trHeight w:val="624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BA70356" w14:textId="6F617885" w:rsidR="0055435D" w:rsidRDefault="0055435D" w:rsidP="0055435D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雙主修應修學分</w:t>
            </w:r>
          </w:p>
        </w:tc>
        <w:tc>
          <w:tcPr>
            <w:tcW w:w="8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137C1A6" w14:textId="0959754A" w:rsidR="0055435D" w:rsidRDefault="0055435D" w:rsidP="0055435D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62學分</w:t>
            </w:r>
          </w:p>
        </w:tc>
      </w:tr>
      <w:tr w:rsidR="0055435D" w14:paraId="26D22D34" w14:textId="77777777" w:rsidTr="006F59C4">
        <w:trPr>
          <w:trHeight w:val="1119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86A1952" w14:textId="77777777" w:rsidR="0055435D" w:rsidRDefault="0055435D" w:rsidP="0055435D">
            <w:pPr>
              <w:pStyle w:val="TableContents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除申請表外</w:t>
            </w:r>
          </w:p>
          <w:p w14:paraId="57EEB621" w14:textId="095A1F75" w:rsidR="0055435D" w:rsidRDefault="0055435D" w:rsidP="0055435D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應備審查附件</w:t>
            </w:r>
          </w:p>
        </w:tc>
        <w:tc>
          <w:tcPr>
            <w:tcW w:w="8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BCDF237" w14:textId="6175759D" w:rsidR="0055435D" w:rsidRDefault="0055435D" w:rsidP="0055435D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歷年成績單</w:t>
            </w:r>
          </w:p>
        </w:tc>
      </w:tr>
      <w:tr w:rsidR="0055435D" w14:paraId="53EF8DE2" w14:textId="77777777" w:rsidTr="006F59C4">
        <w:trPr>
          <w:trHeight w:val="148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81CFC3B" w14:textId="65B7DA9D" w:rsidR="0055435D" w:rsidRDefault="0055435D" w:rsidP="0055435D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備　　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94AA528" w14:textId="77777777" w:rsidR="0055435D" w:rsidRDefault="0055435D" w:rsidP="0055435D">
            <w:pPr>
              <w:spacing w:line="280" w:lineRule="exact"/>
              <w:ind w:left="260" w:hanging="260"/>
              <w:jc w:val="both"/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＊</w:t>
            </w:r>
            <w:proofErr w:type="gramEnd"/>
            <w:r>
              <w:rPr>
                <w:rFonts w:ascii="標楷體" w:eastAsia="標楷體" w:hAnsi="標楷體" w:cs="Lucida Sans"/>
                <w:color w:val="000000"/>
                <w:sz w:val="26"/>
                <w:szCs w:val="26"/>
              </w:rPr>
              <w:t>已修習普通物理及微積分而未滿足本系學分要求，以及本系修習普通物理及微積分未獲通過者，得以修習指定科目補足所差學分如下表:</w:t>
            </w:r>
          </w:p>
          <w:tbl>
            <w:tblPr>
              <w:tblW w:w="6120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04"/>
              <w:gridCol w:w="3616"/>
            </w:tblGrid>
            <w:tr w:rsidR="0055435D" w14:paraId="0ABD8B74" w14:textId="77777777" w:rsidTr="0055435D">
              <w:trPr>
                <w:jc w:val="center"/>
              </w:trPr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AECD7E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必修課程及學分</w:t>
                  </w:r>
                </w:p>
              </w:tc>
              <w:tc>
                <w:tcPr>
                  <w:tcW w:w="3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0E2C13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修習指定科目與學分</w:t>
                  </w:r>
                </w:p>
              </w:tc>
            </w:tr>
            <w:tr w:rsidR="0055435D" w14:paraId="0B522B06" w14:textId="77777777" w:rsidTr="0055435D">
              <w:trPr>
                <w:jc w:val="center"/>
              </w:trPr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9B9D9C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普通物理(</w:t>
                  </w:r>
                  <w:proofErr w:type="gramStart"/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)4學分</w:t>
                  </w:r>
                </w:p>
              </w:tc>
              <w:tc>
                <w:tcPr>
                  <w:tcW w:w="3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FA338E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普通物理(</w:t>
                  </w:r>
                  <w:proofErr w:type="gramStart"/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)3學分</w:t>
                  </w:r>
                </w:p>
                <w:p w14:paraId="199885D0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普通物理實驗(</w:t>
                  </w:r>
                  <w:proofErr w:type="gramStart"/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)1學分</w:t>
                  </w:r>
                </w:p>
              </w:tc>
            </w:tr>
            <w:tr w:rsidR="0055435D" w14:paraId="6429D654" w14:textId="77777777" w:rsidTr="0055435D">
              <w:trPr>
                <w:jc w:val="center"/>
              </w:trPr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493578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普通物理(二)4學分</w:t>
                  </w:r>
                </w:p>
              </w:tc>
              <w:tc>
                <w:tcPr>
                  <w:tcW w:w="3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952C34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普通物理(二)3學分</w:t>
                  </w:r>
                </w:p>
                <w:p w14:paraId="16CD7C64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普通物理實驗(二)1學分</w:t>
                  </w:r>
                </w:p>
              </w:tc>
            </w:tr>
            <w:tr w:rsidR="0055435D" w14:paraId="25C249D3" w14:textId="77777777" w:rsidTr="0055435D">
              <w:trPr>
                <w:trHeight w:val="884"/>
                <w:jc w:val="center"/>
              </w:trPr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1031BA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微積分(</w:t>
                  </w:r>
                  <w:proofErr w:type="gramStart"/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)4學分</w:t>
                  </w:r>
                </w:p>
                <w:p w14:paraId="6C5084E9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微積分(二)4學分</w:t>
                  </w:r>
                </w:p>
              </w:tc>
              <w:tc>
                <w:tcPr>
                  <w:tcW w:w="3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07BE67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微積分(</w:t>
                  </w:r>
                  <w:proofErr w:type="gramStart"/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) 3學分</w:t>
                  </w:r>
                </w:p>
                <w:p w14:paraId="0C2054A8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微積分(二) 3學分</w:t>
                  </w:r>
                </w:p>
                <w:p w14:paraId="4F5C5F56" w14:textId="77777777" w:rsidR="0055435D" w:rsidRDefault="0055435D" w:rsidP="0055435D">
                  <w:pPr>
                    <w:spacing w:line="280" w:lineRule="exact"/>
                    <w:jc w:val="both"/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Lucida Sans"/>
                      <w:color w:val="000000"/>
                      <w:sz w:val="26"/>
                      <w:szCs w:val="26"/>
                    </w:rPr>
                    <w:t>基礎物理數學3學分</w:t>
                  </w:r>
                </w:p>
              </w:tc>
            </w:tr>
          </w:tbl>
          <w:p w14:paraId="2996E67D" w14:textId="77777777" w:rsidR="0055435D" w:rsidRDefault="0055435D" w:rsidP="0055435D">
            <w:pPr>
              <w:pStyle w:val="TableContents"/>
              <w:spacing w:line="280" w:lineRule="exact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＊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以下課程與本系專業必修科目性質相同者可以兼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充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，不須再補足所差學分，惟如有其他性質相同之科目需經物理系課程規劃委員會認可。</w:t>
            </w:r>
          </w:p>
          <w:p w14:paraId="1D152427" w14:textId="77777777" w:rsidR="0055435D" w:rsidRDefault="0055435D" w:rsidP="0055435D">
            <w:pPr>
              <w:pStyle w:val="TableContents"/>
              <w:spacing w:line="280" w:lineRule="exact"/>
              <w:ind w:right="23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普通物理（一）、（二）8學分</w:t>
            </w:r>
          </w:p>
          <w:p w14:paraId="4F189E5F" w14:textId="77777777" w:rsidR="0055435D" w:rsidRDefault="0055435D" w:rsidP="0055435D">
            <w:pPr>
              <w:pStyle w:val="TableContents"/>
              <w:spacing w:line="280" w:lineRule="exact"/>
              <w:ind w:right="23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普通物理實驗（一）（二）2學分</w:t>
            </w:r>
          </w:p>
          <w:p w14:paraId="7E8070CF" w14:textId="77777777" w:rsidR="0055435D" w:rsidRDefault="0055435D" w:rsidP="0055435D">
            <w:pPr>
              <w:pStyle w:val="TableContents"/>
              <w:spacing w:line="280" w:lineRule="exact"/>
              <w:ind w:right="23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普通化學（一）、（二）6學分</w:t>
            </w:r>
          </w:p>
          <w:p w14:paraId="2074AE49" w14:textId="77777777" w:rsidR="0055435D" w:rsidRDefault="0055435D" w:rsidP="0055435D">
            <w:pPr>
              <w:pStyle w:val="TableContents"/>
              <w:spacing w:line="280" w:lineRule="exact"/>
              <w:ind w:right="23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普通化學實驗（一）、（二）2學分</w:t>
            </w:r>
          </w:p>
          <w:p w14:paraId="374EEE60" w14:textId="77777777" w:rsidR="0055435D" w:rsidRDefault="0055435D" w:rsidP="0055435D">
            <w:pPr>
              <w:pStyle w:val="TableContents"/>
              <w:spacing w:line="280" w:lineRule="exact"/>
              <w:ind w:right="23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微積分（一）、（二）8學分</w:t>
            </w:r>
          </w:p>
          <w:p w14:paraId="3B054331" w14:textId="6A1BBA21" w:rsidR="0055435D" w:rsidRDefault="0055435D" w:rsidP="0055435D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近代物理3學分</w:t>
            </w:r>
          </w:p>
        </w:tc>
      </w:tr>
    </w:tbl>
    <w:p w14:paraId="49E43049" w14:textId="1DA6A208" w:rsidR="00DF156E" w:rsidRPr="006F59C4" w:rsidRDefault="00DF156E" w:rsidP="005E3938">
      <w:pPr>
        <w:widowControl/>
        <w:suppressAutoHyphens w:val="0"/>
        <w:spacing w:before="78"/>
        <w:textAlignment w:val="auto"/>
        <w:rPr>
          <w:rFonts w:cs="Lucida Sans"/>
        </w:rPr>
      </w:pPr>
      <w:bookmarkStart w:id="0" w:name="_GoBack"/>
      <w:bookmarkEnd w:id="0"/>
    </w:p>
    <w:sectPr w:rsidR="00DF156E" w:rsidRPr="006F59C4" w:rsidSect="006F59C4">
      <w:pgSz w:w="11906" w:h="16838"/>
      <w:pgMar w:top="851" w:right="680" w:bottom="851" w:left="68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A223" w14:textId="77777777" w:rsidR="008219D0" w:rsidRDefault="008219D0" w:rsidP="001C3E7D">
      <w:r>
        <w:separator/>
      </w:r>
    </w:p>
  </w:endnote>
  <w:endnote w:type="continuationSeparator" w:id="0">
    <w:p w14:paraId="7A51A6D6" w14:textId="77777777" w:rsidR="008219D0" w:rsidRDefault="008219D0" w:rsidP="001C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90B5" w14:textId="77777777" w:rsidR="008219D0" w:rsidRDefault="008219D0" w:rsidP="001C3E7D">
      <w:r>
        <w:separator/>
      </w:r>
    </w:p>
  </w:footnote>
  <w:footnote w:type="continuationSeparator" w:id="0">
    <w:p w14:paraId="0B5DF9A0" w14:textId="77777777" w:rsidR="008219D0" w:rsidRDefault="008219D0" w:rsidP="001C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6E"/>
    <w:rsid w:val="00191C33"/>
    <w:rsid w:val="001C3E7D"/>
    <w:rsid w:val="002C4636"/>
    <w:rsid w:val="00333A8E"/>
    <w:rsid w:val="003A77C5"/>
    <w:rsid w:val="0054249F"/>
    <w:rsid w:val="0055435D"/>
    <w:rsid w:val="005E3938"/>
    <w:rsid w:val="006F59C4"/>
    <w:rsid w:val="008219D0"/>
    <w:rsid w:val="00A57106"/>
    <w:rsid w:val="00B3063C"/>
    <w:rsid w:val="00D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AA151"/>
  <w15:docId w15:val="{5228D589-188B-47F7-AEF6-5F73E12A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Title"/>
    <w:basedOn w:val="a"/>
    <w:next w:val="a3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1C3E7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1C3E7D"/>
    <w:rPr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1C3E7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1C3E7D"/>
    <w:rPr>
      <w:sz w:val="20"/>
      <w:szCs w:val="18"/>
    </w:rPr>
  </w:style>
  <w:style w:type="paragraph" w:customStyle="1" w:styleId="TableContents">
    <w:name w:val="Table Contents"/>
    <w:basedOn w:val="a"/>
    <w:rsid w:val="0055435D"/>
    <w:pPr>
      <w:suppressLineNumber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2024-03-18T06:51:00Z</cp:lastPrinted>
  <dcterms:created xsi:type="dcterms:W3CDTF">2024-03-18T06:51:00Z</dcterms:created>
  <dcterms:modified xsi:type="dcterms:W3CDTF">2024-03-18T06:51:00Z</dcterms:modified>
  <dc:language>zh-TW</dc:language>
</cp:coreProperties>
</file>